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30A" w:rsidRDefault="0056630A" w:rsidP="0056630A">
      <w:pPr>
        <w:spacing w:after="120" w:line="240" w:lineRule="auto"/>
        <w:jc w:val="center"/>
        <w:rPr>
          <w:rFonts w:ascii="Georgia" w:hAnsi="Georgia"/>
          <w:b/>
          <w:sz w:val="24"/>
        </w:rPr>
      </w:pPr>
    </w:p>
    <w:p w:rsidR="0056630A" w:rsidRDefault="0056630A" w:rsidP="0056630A">
      <w:pPr>
        <w:spacing w:after="120" w:line="240" w:lineRule="auto"/>
        <w:jc w:val="center"/>
        <w:rPr>
          <w:rFonts w:ascii="Georgia" w:hAnsi="Georgia"/>
          <w:b/>
          <w:sz w:val="24"/>
        </w:rPr>
      </w:pPr>
      <w:r>
        <w:rPr>
          <w:rFonts w:ascii="Georgia" w:hAnsi="Georgia"/>
          <w:b/>
          <w:sz w:val="24"/>
        </w:rPr>
        <w:t>Védjegyhasználati szerződés</w:t>
      </w:r>
    </w:p>
    <w:p w:rsidR="0056630A" w:rsidRDefault="0056630A" w:rsidP="0056630A">
      <w:pPr>
        <w:spacing w:after="120" w:line="240" w:lineRule="auto"/>
        <w:rPr>
          <w:rFonts w:ascii="Georgia" w:hAnsi="Georgia"/>
          <w:b/>
          <w:sz w:val="24"/>
        </w:rPr>
      </w:pPr>
    </w:p>
    <w:p w:rsidR="0056630A" w:rsidRDefault="0056630A" w:rsidP="0056630A">
      <w:pPr>
        <w:spacing w:after="120" w:line="240" w:lineRule="auto"/>
        <w:jc w:val="both"/>
        <w:rPr>
          <w:rFonts w:ascii="Georgia" w:hAnsi="Georgia"/>
          <w:sz w:val="24"/>
        </w:rPr>
      </w:pPr>
      <w:r>
        <w:rPr>
          <w:rFonts w:ascii="Georgia" w:hAnsi="Georgia"/>
          <w:sz w:val="24"/>
        </w:rPr>
        <w:t xml:space="preserve">Jelen védjegyhasználati szerződés (a továbbiakban: Szerződés) létrejött egyrészről </w:t>
      </w:r>
      <w:proofErr w:type="gramStart"/>
      <w:r>
        <w:rPr>
          <w:rFonts w:ascii="Georgia" w:hAnsi="Georgia"/>
          <w:sz w:val="24"/>
        </w:rPr>
        <w:t>a</w:t>
      </w:r>
      <w:proofErr w:type="gramEnd"/>
    </w:p>
    <w:p w:rsidR="0056630A" w:rsidRDefault="0056630A" w:rsidP="0056630A">
      <w:pPr>
        <w:spacing w:after="120" w:line="240" w:lineRule="auto"/>
        <w:rPr>
          <w:rFonts w:ascii="Georgia" w:hAnsi="Georgia"/>
          <w:sz w:val="24"/>
        </w:rPr>
      </w:pPr>
      <w:r>
        <w:rPr>
          <w:rFonts w:ascii="Georgia" w:hAnsi="Georgia"/>
          <w:sz w:val="24"/>
        </w:rPr>
        <w:t xml:space="preserve">Magyar Szociális Farm Szövetség (cím: 3535 Miskolc, </w:t>
      </w:r>
      <w:proofErr w:type="spellStart"/>
      <w:r>
        <w:rPr>
          <w:rFonts w:ascii="Georgia" w:hAnsi="Georgia"/>
          <w:sz w:val="24"/>
        </w:rPr>
        <w:t>Baráthegyalja</w:t>
      </w:r>
      <w:proofErr w:type="spellEnd"/>
      <w:r>
        <w:rPr>
          <w:rFonts w:ascii="Georgia" w:hAnsi="Georgia"/>
          <w:sz w:val="24"/>
        </w:rPr>
        <w:t xml:space="preserve"> 156., nyilvántartási szám:    05-02-0065566, képviseli: a mindenkori elnök), mint licencadó (a továbbiakban: Licencadó) és másrészről </w:t>
      </w:r>
      <w:proofErr w:type="gramStart"/>
      <w:r>
        <w:rPr>
          <w:rFonts w:ascii="Georgia" w:hAnsi="Georgia"/>
          <w:sz w:val="24"/>
        </w:rPr>
        <w:t>a</w:t>
      </w:r>
      <w:proofErr w:type="gramEnd"/>
      <w:r>
        <w:rPr>
          <w:rFonts w:ascii="Georgia" w:hAnsi="Georgia"/>
          <w:sz w:val="24"/>
        </w:rPr>
        <w:t xml:space="preserve"> </w:t>
      </w:r>
    </w:p>
    <w:p w:rsidR="0056630A" w:rsidRDefault="0056630A" w:rsidP="0056630A">
      <w:pPr>
        <w:spacing w:after="120" w:line="240" w:lineRule="auto"/>
        <w:ind w:left="284"/>
        <w:jc w:val="both"/>
        <w:rPr>
          <w:rFonts w:ascii="Georgia" w:hAnsi="Georgia"/>
          <w:sz w:val="24"/>
        </w:rPr>
      </w:pPr>
      <w:r>
        <w:rPr>
          <w:rFonts w:ascii="Georgia" w:hAnsi="Georgia"/>
          <w:sz w:val="24"/>
        </w:rPr>
        <w:t xml:space="preserve">Cégszerű elnevezés/ Magánszemély neve: </w:t>
      </w:r>
    </w:p>
    <w:p w:rsidR="0056630A" w:rsidRDefault="0056630A" w:rsidP="0056630A">
      <w:pPr>
        <w:spacing w:after="120" w:line="240" w:lineRule="auto"/>
        <w:ind w:left="284"/>
        <w:jc w:val="both"/>
        <w:rPr>
          <w:rFonts w:ascii="Georgia" w:hAnsi="Georgia"/>
          <w:sz w:val="24"/>
        </w:rPr>
      </w:pPr>
      <w:r>
        <w:rPr>
          <w:rFonts w:ascii="Georgia" w:hAnsi="Georgia"/>
          <w:sz w:val="24"/>
        </w:rPr>
        <w:t xml:space="preserve">Székhely/ Lakcím: </w:t>
      </w:r>
    </w:p>
    <w:p w:rsidR="0056630A" w:rsidRDefault="0056630A" w:rsidP="0056630A">
      <w:pPr>
        <w:spacing w:after="120" w:line="240" w:lineRule="auto"/>
        <w:ind w:left="284"/>
        <w:rPr>
          <w:rFonts w:ascii="Georgia" w:hAnsi="Georgia"/>
          <w:sz w:val="24"/>
        </w:rPr>
      </w:pPr>
      <w:r>
        <w:rPr>
          <w:rFonts w:ascii="Georgia" w:hAnsi="Georgia"/>
          <w:sz w:val="24"/>
        </w:rPr>
        <w:t>Cégjegyzékszám</w:t>
      </w:r>
      <w:bookmarkStart w:id="0" w:name="ctl00_PageContent_lbC%25C3%25A9gSz%25C3%"/>
      <w:bookmarkEnd w:id="0"/>
      <w:r>
        <w:rPr>
          <w:rFonts w:ascii="Georgia" w:hAnsi="Georgia"/>
          <w:sz w:val="24"/>
        </w:rPr>
        <w:t xml:space="preserve"> / Nyilvántartási szám/ őstermelői igazolvány száma:</w:t>
      </w:r>
    </w:p>
    <w:p w:rsidR="0056630A" w:rsidRDefault="0056630A" w:rsidP="0056630A">
      <w:pPr>
        <w:spacing w:after="120" w:line="240" w:lineRule="auto"/>
        <w:ind w:left="284"/>
        <w:rPr>
          <w:rFonts w:ascii="Georgia" w:hAnsi="Georgia"/>
          <w:sz w:val="24"/>
        </w:rPr>
      </w:pPr>
      <w:r>
        <w:rPr>
          <w:rFonts w:ascii="Georgia" w:hAnsi="Georgia"/>
          <w:sz w:val="24"/>
        </w:rPr>
        <w:t xml:space="preserve">Adószám: </w:t>
      </w:r>
    </w:p>
    <w:p w:rsidR="0056630A" w:rsidRDefault="0056630A" w:rsidP="0056630A">
      <w:pPr>
        <w:spacing w:after="120" w:line="240" w:lineRule="auto"/>
        <w:ind w:left="284"/>
        <w:rPr>
          <w:rFonts w:ascii="Georgia" w:hAnsi="Georgia"/>
          <w:sz w:val="24"/>
        </w:rPr>
      </w:pPr>
      <w:r>
        <w:rPr>
          <w:rFonts w:ascii="Georgia" w:hAnsi="Georgia"/>
          <w:sz w:val="24"/>
        </w:rPr>
        <w:t>Képviseli (aláírásra jogosult személy):</w:t>
      </w:r>
    </w:p>
    <w:p w:rsidR="0056630A" w:rsidRDefault="0056630A" w:rsidP="0056630A">
      <w:pPr>
        <w:spacing w:after="120" w:line="240" w:lineRule="auto"/>
        <w:jc w:val="both"/>
        <w:rPr>
          <w:rFonts w:ascii="Georgia" w:hAnsi="Georgia"/>
          <w:sz w:val="24"/>
        </w:rPr>
      </w:pPr>
      <w:proofErr w:type="gramStart"/>
      <w:r>
        <w:rPr>
          <w:rFonts w:ascii="Georgia" w:hAnsi="Georgia"/>
          <w:sz w:val="24"/>
        </w:rPr>
        <w:t>mint</w:t>
      </w:r>
      <w:proofErr w:type="gramEnd"/>
      <w:r>
        <w:rPr>
          <w:rFonts w:ascii="Georgia" w:hAnsi="Georgia"/>
          <w:sz w:val="24"/>
        </w:rPr>
        <w:t xml:space="preserve"> licencvevő (a továbbiakban: Licencvevő) között. A továbbiakban Licencadó és Licencvevő közös megnevezése: Szerződő felek.</w:t>
      </w:r>
    </w:p>
    <w:p w:rsidR="0056630A" w:rsidRDefault="0056630A" w:rsidP="0056630A">
      <w:pPr>
        <w:spacing w:after="120" w:line="240" w:lineRule="auto"/>
        <w:rPr>
          <w:rFonts w:ascii="Georgia" w:hAnsi="Georgia"/>
          <w:b/>
          <w:sz w:val="24"/>
        </w:rPr>
      </w:pPr>
      <w:r>
        <w:rPr>
          <w:rFonts w:ascii="Georgia" w:hAnsi="Georgia"/>
          <w:b/>
          <w:sz w:val="24"/>
        </w:rPr>
        <w:t>1. Előzmények</w:t>
      </w:r>
    </w:p>
    <w:p w:rsidR="0056630A" w:rsidRDefault="0056630A" w:rsidP="0056630A">
      <w:pPr>
        <w:tabs>
          <w:tab w:val="left" w:pos="426"/>
        </w:tabs>
        <w:spacing w:after="120" w:line="240" w:lineRule="auto"/>
        <w:ind w:left="426" w:hanging="426"/>
        <w:jc w:val="both"/>
        <w:rPr>
          <w:rFonts w:ascii="Georgia" w:hAnsi="Georgia"/>
          <w:sz w:val="24"/>
        </w:rPr>
      </w:pPr>
      <w:r>
        <w:rPr>
          <w:rFonts w:ascii="Georgia" w:hAnsi="Georgia"/>
          <w:sz w:val="24"/>
        </w:rPr>
        <w:t>1.1.</w:t>
      </w:r>
      <w:r>
        <w:rPr>
          <w:rFonts w:ascii="Georgia" w:hAnsi="Georgia"/>
          <w:sz w:val="24"/>
        </w:rPr>
        <w:tab/>
        <w:t xml:space="preserve">Szerződő feleknek tudomása van arról, hogy Licencadó tulajdonában van a </w:t>
      </w:r>
      <w:r w:rsidR="00FE1E7D">
        <w:rPr>
          <w:rFonts w:ascii="TimesNewRoman,Bold" w:hAnsi="TimesNewRoman,Bold" w:cs="TimesNewRoman,Bold"/>
          <w:b/>
          <w:bCs/>
          <w:sz w:val="24"/>
          <w:szCs w:val="24"/>
        </w:rPr>
        <w:t>223</w:t>
      </w:r>
      <w:r w:rsidR="00FE1E7D">
        <w:rPr>
          <w:rFonts w:ascii="TimesNewRoman,Bold" w:hAnsi="TimesNewRoman,Bold" w:cs="TimesNewRoman,Bold"/>
          <w:b/>
          <w:bCs/>
          <w:sz w:val="24"/>
          <w:szCs w:val="24"/>
        </w:rPr>
        <w:t xml:space="preserve"> </w:t>
      </w:r>
      <w:r w:rsidR="00FE1E7D">
        <w:rPr>
          <w:rFonts w:ascii="TimesNewRoman,Bold" w:hAnsi="TimesNewRoman,Bold" w:cs="TimesNewRoman,Bold"/>
          <w:b/>
          <w:bCs/>
          <w:sz w:val="24"/>
          <w:szCs w:val="24"/>
        </w:rPr>
        <w:t>047</w:t>
      </w:r>
      <w:r w:rsidR="00FE1E7D">
        <w:rPr>
          <w:rFonts w:ascii="TimesNewRoman,Bold" w:hAnsi="TimesNewRoman,Bold" w:cs="TimesNewRoman,Bold"/>
          <w:b/>
          <w:bCs/>
          <w:sz w:val="24"/>
          <w:szCs w:val="24"/>
        </w:rPr>
        <w:t xml:space="preserve"> </w:t>
      </w:r>
      <w:bookmarkStart w:id="1" w:name="_GoBack"/>
      <w:bookmarkEnd w:id="1"/>
      <w:r>
        <w:rPr>
          <w:rFonts w:ascii="Georgia" w:hAnsi="Georgia"/>
          <w:sz w:val="24"/>
        </w:rPr>
        <w:t>lajstromszámú SZOCIÁLIS FARM TANÚSÍTÓ VÉDJEGY feliratú színes ábrás tanúsító védjegy (a továbbiakban: védjegy). Licencadó szabályzatot dolgozott ki a védjegy használatára vonatkozó feltételekről, különösen a védjeggyel megkülönböztetésre kerülő szolgáltatások vonatkozásában.</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1.2.</w:t>
      </w:r>
      <w:r>
        <w:rPr>
          <w:rFonts w:ascii="Georgia" w:eastAsiaTheme="minorHAnsi" w:hAnsi="Georgia"/>
        </w:rPr>
        <w:tab/>
        <w:t>Szerződő felek együtt kívánnak működni a védjegy közös hasznosításában, a védjegy megkülönböztető képességének erősítése, a védjegy alkalmazásában rejlő előnyök kihasználása céljából. Ennek során Licencvevő alkalmazni kívánja a védjegyet a szabályzat szerinti feltételeknek megfelelő szolgáltatásain. Licencvevő megismerte és elfogadja a szabályzatban leírt feltételeket. Szerződő felek megállapodnak, hogy együttműködésük kizárólag a jelen szerződés szerinti használati jogviszonyon alapul.</w:t>
      </w:r>
    </w:p>
    <w:p w:rsidR="0056630A" w:rsidRDefault="0056630A" w:rsidP="0056630A">
      <w:pPr>
        <w:pStyle w:val="Szvegtrzsbehzssal"/>
        <w:tabs>
          <w:tab w:val="left" w:pos="426"/>
        </w:tabs>
        <w:spacing w:after="120"/>
        <w:ind w:left="426" w:hanging="426"/>
        <w:rPr>
          <w:rFonts w:ascii="Georgia" w:eastAsiaTheme="minorHAnsi" w:hAnsi="Georgia"/>
        </w:rPr>
      </w:pPr>
    </w:p>
    <w:p w:rsidR="0056630A" w:rsidRDefault="0056630A" w:rsidP="0056630A">
      <w:pPr>
        <w:pStyle w:val="Szvegtrzsbehzssal"/>
        <w:spacing w:after="120"/>
        <w:rPr>
          <w:rFonts w:ascii="Georgia" w:eastAsiaTheme="minorHAnsi" w:hAnsi="Georgia"/>
          <w:b/>
        </w:rPr>
      </w:pPr>
      <w:r>
        <w:rPr>
          <w:rFonts w:ascii="Georgia" w:eastAsiaTheme="minorHAnsi" w:hAnsi="Georgia"/>
          <w:b/>
        </w:rPr>
        <w:t>2. Védjegyhasználati jogok engedélyezése és tartalmának meghatározása</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2.1.</w:t>
      </w:r>
      <w:r>
        <w:rPr>
          <w:rFonts w:ascii="Georgia" w:eastAsiaTheme="minorHAnsi" w:hAnsi="Georgia"/>
        </w:rPr>
        <w:tab/>
        <w:t>Licencadó nem kizárólagos használati jogot (licenc) ad Licencvevőnek a védjegy Magyarország területén történő használatára a következő áruosztályokban: 41. és 45. osztály</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2.2.</w:t>
      </w:r>
      <w:r>
        <w:rPr>
          <w:rFonts w:ascii="Georgia" w:eastAsiaTheme="minorHAnsi" w:hAnsi="Georgia"/>
        </w:rPr>
        <w:tab/>
        <w:t>A használati jog alapján, Licencvevő jogosult a védjegyet a szabályzatban meghatározott módon felhasználni szolgáltatásai megkülönböztetésére, szolgáltatói, üzleti tevékenysége során. A felhasználás irányulhat a védjegy felhasználására Licencvevő tanúsított gazdaságában elhelyezett vizuális arculati elemként, a Licencvevő tevékenységére vonatkozó hirdetésekben és marketing anyagokban.</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2.3.</w:t>
      </w:r>
      <w:r>
        <w:rPr>
          <w:rFonts w:ascii="Georgia" w:eastAsiaTheme="minorHAnsi" w:hAnsi="Georgia"/>
        </w:rPr>
        <w:tab/>
        <w:t xml:space="preserve">Licencvevő nem jogosult a védjegyet saját tulajdonaként feltüntetni, a védjegy használatát harmadik személynek engedélyezni. </w:t>
      </w:r>
    </w:p>
    <w:p w:rsidR="0056630A" w:rsidRDefault="0056630A" w:rsidP="0056630A">
      <w:pPr>
        <w:pStyle w:val="Szvegtrzsbehzssal"/>
        <w:tabs>
          <w:tab w:val="left" w:pos="426"/>
        </w:tabs>
        <w:spacing w:after="120"/>
        <w:ind w:left="426" w:hanging="426"/>
        <w:rPr>
          <w:rFonts w:ascii="Georgia" w:eastAsiaTheme="minorHAnsi" w:hAnsi="Georgia"/>
        </w:rPr>
      </w:pPr>
    </w:p>
    <w:p w:rsidR="0056630A" w:rsidRDefault="0056630A" w:rsidP="0056630A">
      <w:pPr>
        <w:pStyle w:val="Szvegtrzsbehzssal"/>
        <w:tabs>
          <w:tab w:val="left" w:pos="426"/>
        </w:tabs>
        <w:spacing w:after="120"/>
        <w:ind w:left="426" w:hanging="426"/>
        <w:rPr>
          <w:rFonts w:ascii="Georgia" w:eastAsiaTheme="minorHAnsi" w:hAnsi="Georgia"/>
        </w:rPr>
      </w:pPr>
    </w:p>
    <w:p w:rsidR="0056630A" w:rsidRDefault="0056630A" w:rsidP="0056630A">
      <w:pPr>
        <w:pStyle w:val="Szvegtrzsbehzssal"/>
        <w:spacing w:after="120"/>
        <w:rPr>
          <w:rFonts w:ascii="Georgia" w:eastAsiaTheme="minorHAnsi" w:hAnsi="Georgia"/>
          <w:b/>
        </w:rPr>
      </w:pPr>
      <w:r>
        <w:rPr>
          <w:rFonts w:ascii="Georgia" w:eastAsiaTheme="minorHAnsi" w:hAnsi="Georgia"/>
          <w:b/>
        </w:rPr>
        <w:lastRenderedPageBreak/>
        <w:t>3. Engedélyezett jogok használatba adása</w:t>
      </w:r>
    </w:p>
    <w:p w:rsidR="0056630A" w:rsidRDefault="0056630A" w:rsidP="0056630A">
      <w:pPr>
        <w:pStyle w:val="Szvegtrzsbehzssal"/>
        <w:tabs>
          <w:tab w:val="left" w:pos="426"/>
        </w:tabs>
        <w:spacing w:after="120"/>
        <w:ind w:left="0" w:firstLine="0"/>
        <w:rPr>
          <w:rFonts w:ascii="Georgia" w:eastAsiaTheme="minorHAnsi" w:hAnsi="Georgia"/>
        </w:rPr>
      </w:pPr>
      <w:r>
        <w:rPr>
          <w:rFonts w:ascii="Georgia" w:eastAsiaTheme="minorHAnsi" w:hAnsi="Georgia"/>
        </w:rPr>
        <w:t xml:space="preserve">Licencadó köteles a védjegyre vonatkozó dokumentációt (a továbbiakban: dokumentáció) átadni Licencvevő részére, jelen szerződés hatálybalépését követő 15 napon belül. A dokumentáció a védjegyhasználatot tanúsító oklevélből, védjegy táblából, és jelen szerződés és szabályzat egy példányából áll. A vonatkozó arculati kézikönyv, valamint a védjegy használati feltételeit tartalmazó szabályzatok a Védjegyjogosult honlapjáról letölthetőek. </w:t>
      </w:r>
    </w:p>
    <w:p w:rsidR="0056630A" w:rsidRDefault="0056630A" w:rsidP="0056630A">
      <w:pPr>
        <w:pStyle w:val="Szvegtrzsbehzssal"/>
        <w:tabs>
          <w:tab w:val="left" w:pos="426"/>
        </w:tabs>
        <w:spacing w:after="120"/>
        <w:ind w:left="0" w:firstLine="0"/>
        <w:rPr>
          <w:rFonts w:ascii="Georgia" w:eastAsiaTheme="minorHAnsi" w:hAnsi="Georgia"/>
        </w:rPr>
      </w:pPr>
    </w:p>
    <w:p w:rsidR="0056630A" w:rsidRDefault="0056630A" w:rsidP="0056630A">
      <w:pPr>
        <w:pStyle w:val="Szvegtrzsbehzssal"/>
        <w:tabs>
          <w:tab w:val="left" w:pos="426"/>
        </w:tabs>
        <w:spacing w:after="120"/>
        <w:ind w:left="426" w:hanging="426"/>
        <w:rPr>
          <w:rFonts w:ascii="Georgia" w:eastAsiaTheme="minorHAnsi" w:hAnsi="Georgia"/>
          <w:b/>
        </w:rPr>
      </w:pPr>
      <w:r>
        <w:rPr>
          <w:rFonts w:ascii="Georgia" w:eastAsiaTheme="minorHAnsi" w:hAnsi="Georgia"/>
          <w:b/>
        </w:rPr>
        <w:t>4. Engedélyezett jogok használatba vétele</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4.1.</w:t>
      </w:r>
      <w:r>
        <w:rPr>
          <w:rFonts w:ascii="Georgia" w:eastAsiaTheme="minorHAnsi" w:hAnsi="Georgia"/>
        </w:rPr>
        <w:tab/>
        <w:t>Licencvevő köteles jelen aláírt szerződés átvételét követő 1 hónapon belül megkezdeni a védjegy használatát</w:t>
      </w:r>
      <w:r>
        <w:rPr>
          <w:rFonts w:ascii="Georgia" w:eastAsiaTheme="minorHAnsi" w:hAnsi="Georgia" w:cs="LiberationSerif"/>
          <w:bCs w:val="0"/>
          <w:szCs w:val="24"/>
          <w:lang w:eastAsia="en-US"/>
        </w:rPr>
        <w:t xml:space="preserve"> és a védjeggyel megkülönböztetett szolgáltatást nyújtani.</w:t>
      </w:r>
      <w:r>
        <w:rPr>
          <w:rFonts w:ascii="Georgia" w:eastAsiaTheme="minorHAnsi" w:hAnsi="Georgia"/>
        </w:rPr>
        <w:t xml:space="preserve"> A használat megkezdésének minősül legalább a védjegy arculati elemeként történő felhasználása (Licencvevő honlapján megjelenítve – amennyiben van saját honlap; és a védjegytábla kihelyezése a tanúsított szolgáltatás helyén). </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4.2.</w:t>
      </w:r>
      <w:r>
        <w:rPr>
          <w:rFonts w:ascii="Georgia" w:eastAsiaTheme="minorHAnsi" w:hAnsi="Georgia"/>
        </w:rPr>
        <w:tab/>
        <w:t xml:space="preserve">Licencvevő köteles a védjegy alkalmazása és használata során </w:t>
      </w:r>
      <w:r>
        <w:rPr>
          <w:rFonts w:ascii="Georgia" w:eastAsiaTheme="minorHAnsi" w:hAnsi="Georgia" w:cs="LiberationSerif"/>
          <w:bCs w:val="0"/>
          <w:szCs w:val="24"/>
          <w:lang w:eastAsia="en-US"/>
        </w:rPr>
        <w:t>a védjegy</w:t>
      </w:r>
      <w:r>
        <w:rPr>
          <w:rFonts w:ascii="Georgia" w:eastAsiaTheme="minorHAnsi" w:hAnsi="Georgia"/>
        </w:rPr>
        <w:t xml:space="preserve"> szabályzatban leírt módon eljárni. </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4.3.</w:t>
      </w:r>
      <w:r>
        <w:rPr>
          <w:rFonts w:ascii="Georgia" w:eastAsiaTheme="minorHAnsi" w:hAnsi="Georgia"/>
        </w:rPr>
        <w:tab/>
        <w:t>Licencvevő köteles a védjeggyel megkülönböztetett szolgáltatásai tekintetében folyamatosan ellenőrizni a szabályzatban meghatározott minősítési feltételek teljesülését. Licencvevő köteles a Licencadót írásban tájékoztatni, amennyiben a minősítési feltételek teljesülést nem tudja biztosítani.</w:t>
      </w:r>
    </w:p>
    <w:p w:rsidR="0056630A" w:rsidRDefault="0056630A" w:rsidP="0056630A">
      <w:pPr>
        <w:pStyle w:val="Szvegtrzsbehzssal"/>
        <w:tabs>
          <w:tab w:val="left" w:pos="426"/>
        </w:tabs>
        <w:spacing w:after="120"/>
        <w:ind w:left="426" w:hanging="426"/>
        <w:rPr>
          <w:rFonts w:ascii="Georgia" w:eastAsiaTheme="minorHAnsi" w:hAnsi="Georgia"/>
        </w:rPr>
      </w:pPr>
    </w:p>
    <w:p w:rsidR="0056630A" w:rsidRDefault="0056630A" w:rsidP="0056630A">
      <w:pPr>
        <w:pStyle w:val="Szvegtrzsbehzssal"/>
        <w:tabs>
          <w:tab w:val="clear" w:pos="540"/>
          <w:tab w:val="left" w:pos="708"/>
        </w:tabs>
        <w:spacing w:after="120"/>
        <w:rPr>
          <w:rFonts w:ascii="Georgia" w:eastAsiaTheme="minorHAnsi" w:hAnsi="Georgia"/>
          <w:b/>
        </w:rPr>
      </w:pPr>
      <w:r>
        <w:rPr>
          <w:rFonts w:ascii="Georgia" w:eastAsiaTheme="minorHAnsi" w:hAnsi="Georgia"/>
          <w:b/>
        </w:rPr>
        <w:t>5. Védjegyhasználati díj összege, díjfizetési feltételek</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5.1.</w:t>
      </w:r>
      <w:r>
        <w:rPr>
          <w:rFonts w:ascii="Georgia" w:eastAsiaTheme="minorHAnsi" w:hAnsi="Georgia"/>
        </w:rPr>
        <w:tab/>
        <w:t xml:space="preserve">Szerződő felek megállapodnak, hogy Licencvevő a jelen szerződés szerinti használati jog ellenértékeként védjegyhasználati díjat köteles fizeti a Licencadó részére. A használati díj összege a Licencadó által, az </w:t>
      </w:r>
      <w:r>
        <w:rPr>
          <w:rFonts w:ascii="Georgia" w:eastAsiaTheme="minorHAnsi" w:hAnsi="Georgia" w:cs="LiberationSerif"/>
          <w:bCs w:val="0"/>
          <w:szCs w:val="24"/>
          <w:lang w:eastAsia="en-US"/>
        </w:rPr>
        <w:t>éves nettó bevétel</w:t>
      </w:r>
      <w:r>
        <w:rPr>
          <w:rFonts w:ascii="Georgia" w:eastAsiaTheme="minorHAnsi" w:hAnsi="Georgia"/>
        </w:rPr>
        <w:t xml:space="preserve"> arányában meghatározott díjkulcsok alapján kerül meghatározásra, amelynek számítását a </w:t>
      </w:r>
      <w:r>
        <w:rPr>
          <w:rFonts w:ascii="Georgia" w:hAnsi="Georgia"/>
        </w:rPr>
        <w:t>Tanúsítási és Védjegyhasználati Szabályzat tartalmazza</w:t>
      </w:r>
      <w:r>
        <w:rPr>
          <w:rFonts w:ascii="Georgia" w:eastAsiaTheme="minorHAnsi" w:hAnsi="Georgia"/>
        </w:rPr>
        <w:t>. Az éves nettó bevétel megállapításához a Licencvevő köteles átadni a védjegyszerződés megkötésekor (illetve annak esetleges meghosszabbításakor) az aktuális számviteli eredmény kimutatását vagy adóbevallását.</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5.2.</w:t>
      </w:r>
      <w:r>
        <w:rPr>
          <w:rFonts w:ascii="Georgia" w:eastAsiaTheme="minorHAnsi" w:hAnsi="Georgia"/>
        </w:rPr>
        <w:tab/>
        <w:t>A védjegyhasználati díjat a Licencvevő kétévente előre, a két évet megelőzően köteles megfizetni.</w:t>
      </w:r>
    </w:p>
    <w:p w:rsidR="0056630A" w:rsidRDefault="0056630A" w:rsidP="0056630A">
      <w:pPr>
        <w:pStyle w:val="Szvegtrzsbehzssal"/>
        <w:tabs>
          <w:tab w:val="left" w:pos="426"/>
        </w:tabs>
        <w:spacing w:after="120"/>
        <w:ind w:left="426" w:firstLine="0"/>
        <w:rPr>
          <w:rFonts w:ascii="Georgia" w:eastAsiaTheme="minorHAnsi" w:hAnsi="Georgia"/>
        </w:rPr>
      </w:pPr>
      <w:r>
        <w:rPr>
          <w:rFonts w:ascii="Georgia" w:eastAsiaTheme="minorHAnsi" w:hAnsi="Georgia"/>
        </w:rPr>
        <w:t>A jelen szerződés megkötésekor fizetendő védjegyhasználati díjat a Licencadó megfizetettnek tekinti a pályázati díj megfizetésével.</w:t>
      </w:r>
    </w:p>
    <w:p w:rsidR="0056630A" w:rsidRDefault="0056630A" w:rsidP="0056630A">
      <w:pPr>
        <w:pStyle w:val="Szvegtrzsbehzssal"/>
        <w:tabs>
          <w:tab w:val="left" w:pos="426"/>
        </w:tabs>
        <w:spacing w:after="120"/>
        <w:ind w:left="426" w:firstLine="0"/>
        <w:rPr>
          <w:rFonts w:ascii="Georgia" w:eastAsiaTheme="minorHAnsi" w:hAnsi="Georgia"/>
        </w:rPr>
      </w:pPr>
      <w:r>
        <w:rPr>
          <w:rFonts w:ascii="Georgia" w:eastAsiaTheme="minorHAnsi" w:hAnsi="Georgia"/>
        </w:rPr>
        <w:t xml:space="preserve">A jelen szerződés esetleges meghosszabbításakor a fizetendő védjegyhasználati díj </w:t>
      </w:r>
      <w:proofErr w:type="gramStart"/>
      <w:r>
        <w:rPr>
          <w:rFonts w:ascii="Georgia" w:eastAsiaTheme="minorHAnsi" w:hAnsi="Georgia"/>
        </w:rPr>
        <w:t>a</w:t>
      </w:r>
      <w:proofErr w:type="gramEnd"/>
      <w:r>
        <w:rPr>
          <w:rFonts w:ascii="Georgia" w:eastAsiaTheme="minorHAnsi" w:hAnsi="Georgia"/>
        </w:rPr>
        <w:t xml:space="preserve"> megújítási díjnak felel meg.</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5.3.</w:t>
      </w:r>
      <w:r>
        <w:rPr>
          <w:rFonts w:ascii="Georgia" w:eastAsiaTheme="minorHAnsi" w:hAnsi="Georgia"/>
        </w:rPr>
        <w:tab/>
        <w:t>A fizetés módja átutalás</w:t>
      </w:r>
      <w:r>
        <w:rPr>
          <w:rFonts w:ascii="Georgia" w:eastAsiaTheme="minorHAnsi" w:hAnsi="Georgia" w:cs="LiberationSerif"/>
          <w:bCs w:val="0"/>
          <w:szCs w:val="24"/>
          <w:lang w:eastAsia="en-US"/>
        </w:rPr>
        <w:t xml:space="preserve"> számla ellenében.</w:t>
      </w:r>
      <w:r>
        <w:rPr>
          <w:rFonts w:ascii="Georgia" w:eastAsiaTheme="minorHAnsi" w:hAnsi="Georgia"/>
        </w:rPr>
        <w:t xml:space="preserve"> A fizetési határidő 15 naptári nap.</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 xml:space="preserve">5.4. Szerződő felek megállapodnak, hogy a szerződés bármely okból történő megszűnése esetén a már befizetett védjegyhasználati díj nem kerül részarányosan visszafizetésre Licencvevő részére. A szerződés megszűnését követően Licencvevő egy hónapon belül visszaadja a </w:t>
      </w:r>
      <w:proofErr w:type="spellStart"/>
      <w:r>
        <w:rPr>
          <w:rFonts w:ascii="Georgia" w:eastAsiaTheme="minorHAnsi" w:hAnsi="Georgia"/>
        </w:rPr>
        <w:t>Linenceadó</w:t>
      </w:r>
      <w:proofErr w:type="spellEnd"/>
      <w:r>
        <w:rPr>
          <w:rFonts w:ascii="Georgia" w:eastAsiaTheme="minorHAnsi" w:hAnsi="Georgia"/>
        </w:rPr>
        <w:t xml:space="preserve"> részére a védjegytáblát. Legkésőbb három hónapon belül azonban gondoskodnia kell a védjegy szolgáltatásai vonatkozásában, különösen a hirdetési és a marketing célú felhasználás megszüntetéséről. </w:t>
      </w:r>
    </w:p>
    <w:p w:rsidR="0056630A" w:rsidRDefault="0056630A" w:rsidP="0056630A">
      <w:pPr>
        <w:pStyle w:val="Szvegtrzsbehzssal"/>
        <w:tabs>
          <w:tab w:val="left" w:pos="426"/>
        </w:tabs>
        <w:spacing w:after="120"/>
        <w:ind w:left="0" w:firstLine="0"/>
        <w:rPr>
          <w:rFonts w:ascii="Georgia" w:eastAsiaTheme="minorHAnsi" w:hAnsi="Georgia"/>
        </w:rPr>
      </w:pPr>
    </w:p>
    <w:p w:rsidR="0056630A" w:rsidRDefault="0056630A" w:rsidP="0056630A">
      <w:pPr>
        <w:pStyle w:val="Szvegtrzsbehzssal"/>
        <w:tabs>
          <w:tab w:val="clear" w:pos="540"/>
          <w:tab w:val="left" w:pos="708"/>
        </w:tabs>
        <w:spacing w:after="120"/>
        <w:rPr>
          <w:rFonts w:ascii="Georgia" w:eastAsiaTheme="minorHAnsi" w:hAnsi="Georgia"/>
          <w:b/>
        </w:rPr>
      </w:pPr>
      <w:r>
        <w:rPr>
          <w:rFonts w:ascii="Georgia" w:eastAsiaTheme="minorHAnsi" w:hAnsi="Georgia"/>
          <w:b/>
        </w:rPr>
        <w:t>6. Szavatosságok meghatározása</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6.1.</w:t>
      </w:r>
      <w:r>
        <w:rPr>
          <w:rFonts w:ascii="Georgia" w:eastAsiaTheme="minorHAnsi" w:hAnsi="Georgia"/>
        </w:rPr>
        <w:tab/>
        <w:t xml:space="preserve">Licencadó kijelenti, hogy a védjegyre vonatkozó iparjogvédelmi jogok </w:t>
      </w:r>
      <w:r>
        <w:rPr>
          <w:rFonts w:ascii="Georgia" w:eastAsiaTheme="minorHAnsi" w:hAnsi="Georgia" w:cs="LiberationSerif"/>
          <w:bCs w:val="0"/>
          <w:szCs w:val="24"/>
          <w:lang w:eastAsia="en-US"/>
        </w:rPr>
        <w:t>fennállásáról gondoskodik</w:t>
      </w:r>
      <w:r>
        <w:rPr>
          <w:rFonts w:ascii="Georgia" w:eastAsiaTheme="minorHAnsi" w:hAnsi="Georgia"/>
        </w:rPr>
        <w:t xml:space="preserve"> a szerződés hatálya alatt.</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6.3.</w:t>
      </w:r>
      <w:r>
        <w:rPr>
          <w:rFonts w:ascii="Georgia" w:eastAsiaTheme="minorHAnsi" w:hAnsi="Georgia"/>
        </w:rPr>
        <w:tab/>
        <w:t>Licencadó kijelenti, hogy a szerződés aláírásának időpontjában, a szerződés tárgyát képező védjegy tekintetében, harmadik személyt megillető, Licencvevőt korlátozó jogok előtte nem ismertek. Szerződő felek megállapodnak, hogy Licencadó a szabályzat szerinti feltételek teljesítése esetén jogosult, jelen szerződés szerinti nem kizárólagos hasznosítási jogot adni harmadik személynek, Licencvevő szolgáltatásaival azonos szolgáltatásokra is. Az így létrejövő párhuzamos, nem kizárólag hasznosítási jogok, nem korlátozzák egymást.</w:t>
      </w:r>
    </w:p>
    <w:p w:rsidR="0056630A" w:rsidRDefault="0056630A" w:rsidP="0056630A">
      <w:pPr>
        <w:pStyle w:val="Szvegtrzsbehzssal"/>
        <w:tabs>
          <w:tab w:val="left" w:pos="426"/>
        </w:tabs>
        <w:spacing w:after="120"/>
        <w:ind w:left="426" w:hanging="426"/>
        <w:rPr>
          <w:rFonts w:ascii="Georgia" w:eastAsiaTheme="minorHAnsi" w:hAnsi="Georgia"/>
        </w:rPr>
      </w:pPr>
    </w:p>
    <w:p w:rsidR="0056630A" w:rsidRDefault="0056630A" w:rsidP="0056630A">
      <w:pPr>
        <w:pStyle w:val="Szvegtrzsbehzssal"/>
        <w:tabs>
          <w:tab w:val="clear" w:pos="540"/>
          <w:tab w:val="left" w:pos="708"/>
        </w:tabs>
        <w:spacing w:after="120"/>
        <w:rPr>
          <w:rFonts w:ascii="Georgia" w:eastAsiaTheme="minorHAnsi" w:hAnsi="Georgia"/>
          <w:b/>
        </w:rPr>
      </w:pPr>
      <w:r>
        <w:rPr>
          <w:rFonts w:ascii="Georgia" w:eastAsiaTheme="minorHAnsi" w:hAnsi="Georgia"/>
          <w:b/>
        </w:rPr>
        <w:t>7. Titoktartási és tájékoztatási feltételek meghatározása</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7.1.</w:t>
      </w:r>
      <w:r>
        <w:rPr>
          <w:rFonts w:ascii="Georgia" w:eastAsiaTheme="minorHAnsi" w:hAnsi="Georgia"/>
        </w:rPr>
        <w:tab/>
        <w:t xml:space="preserve">Licencvevő köteles Licencadóról, a más Licencvevőkről és tevékenységükről tudomásra jutott információkat bizalmasan kezelni, gondoskodni arról, hogy, </w:t>
      </w:r>
      <w:proofErr w:type="gramStart"/>
      <w:r>
        <w:rPr>
          <w:rFonts w:ascii="Georgia" w:eastAsiaTheme="minorHAnsi" w:hAnsi="Georgia"/>
        </w:rPr>
        <w:t>azok</w:t>
      </w:r>
      <w:proofErr w:type="gramEnd"/>
      <w:r>
        <w:rPr>
          <w:rFonts w:ascii="Georgia" w:eastAsiaTheme="minorHAnsi" w:hAnsi="Georgia"/>
        </w:rPr>
        <w:t xml:space="preserve"> illetéktelenek tudomására ne jussanak. Szerződő Felek megállapodnak, hogy egymást haladéktalanul tájékoztatják minden olyan tudomásukra jutott tényről és körülményről, amely jelen szerződés teljesítését, vagy bármelyik fél érdekét sértheti. Ezek közé sorolják különösen a védjegy jogosulatlan felhasználását, a védjegy jó-hírnevének csorbítását. Szerződő felek megállapodnak, hogy minden esetben Licencadó lép fel hivatalosan, a jogosulatlan felhasználás esetén.</w:t>
      </w:r>
    </w:p>
    <w:p w:rsidR="0056630A" w:rsidRDefault="0056630A" w:rsidP="0056630A">
      <w:pPr>
        <w:pStyle w:val="Szvegtrzsbehzssal"/>
        <w:tabs>
          <w:tab w:val="left" w:pos="426"/>
        </w:tabs>
        <w:spacing w:after="120"/>
        <w:ind w:left="426" w:hanging="426"/>
        <w:rPr>
          <w:rFonts w:ascii="Georgia" w:eastAsiaTheme="minorHAnsi" w:hAnsi="Georgia"/>
        </w:rPr>
      </w:pPr>
    </w:p>
    <w:p w:rsidR="0056630A" w:rsidRDefault="0056630A" w:rsidP="0056630A">
      <w:pPr>
        <w:pStyle w:val="Szvegtrzsbehzssal"/>
        <w:tabs>
          <w:tab w:val="clear" w:pos="540"/>
          <w:tab w:val="left" w:pos="567"/>
        </w:tabs>
        <w:spacing w:after="120"/>
        <w:ind w:left="567" w:hanging="567"/>
        <w:rPr>
          <w:rFonts w:ascii="Georgia" w:eastAsiaTheme="minorHAnsi" w:hAnsi="Georgia"/>
          <w:b/>
        </w:rPr>
      </w:pPr>
      <w:r>
        <w:rPr>
          <w:rFonts w:ascii="Georgia" w:eastAsiaTheme="minorHAnsi" w:hAnsi="Georgia"/>
          <w:b/>
        </w:rPr>
        <w:t>8. A szerződés időtartama, megszűnése, meghosszabbítása</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8.1.</w:t>
      </w:r>
      <w:r>
        <w:rPr>
          <w:rFonts w:ascii="Georgia" w:eastAsiaTheme="minorHAnsi" w:hAnsi="Georgia"/>
        </w:rPr>
        <w:tab/>
        <w:t>Jelen szerződés aláírás napján lép hatályba, és ettől számított két éves határozott időtartamra szól. A szerződés hatályba lépésével valamennyi, a Licencvevővel kötött és a szerződéssel azonos tárgyú korábbi szerződés, megállapodás hatályát veszíti.</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8.2.</w:t>
      </w:r>
      <w:r>
        <w:rPr>
          <w:rFonts w:ascii="Georgia" w:eastAsiaTheme="minorHAnsi" w:hAnsi="Georgia"/>
        </w:rPr>
        <w:tab/>
        <w:t xml:space="preserve">Jelen szerződés </w:t>
      </w:r>
      <w:r>
        <w:rPr>
          <w:rFonts w:ascii="Georgia" w:eastAsiaTheme="minorHAnsi" w:hAnsi="Georgia" w:cs="LiberationSerif"/>
          <w:bCs w:val="0"/>
          <w:szCs w:val="24"/>
          <w:lang w:eastAsia="en-US"/>
        </w:rPr>
        <w:t xml:space="preserve">a </w:t>
      </w:r>
      <w:r>
        <w:rPr>
          <w:rFonts w:ascii="Georgia" w:eastAsiaTheme="minorHAnsi" w:hAnsi="Georgia"/>
        </w:rPr>
        <w:t xml:space="preserve">meghosszabbítására </w:t>
      </w:r>
      <w:r>
        <w:rPr>
          <w:rFonts w:ascii="Georgia" w:eastAsiaTheme="minorHAnsi" w:hAnsi="Georgia" w:cs="LiberationSerif"/>
          <w:bCs w:val="0"/>
          <w:szCs w:val="24"/>
          <w:lang w:eastAsia="en-US"/>
        </w:rPr>
        <w:t>a Licencvevő kérelme</w:t>
      </w:r>
      <w:r>
        <w:rPr>
          <w:rFonts w:ascii="Georgia" w:eastAsiaTheme="minorHAnsi" w:hAnsi="Georgia"/>
        </w:rPr>
        <w:t xml:space="preserve"> útján van lehetőség. A kérelmezett védjegyhasználat meghosszabbításának feltétele </w:t>
      </w:r>
      <w:r>
        <w:rPr>
          <w:rFonts w:ascii="Georgia" w:eastAsiaTheme="minorHAnsi" w:hAnsi="Georgia" w:cs="LiberationSerif"/>
          <w:bCs w:val="0"/>
          <w:szCs w:val="24"/>
          <w:lang w:eastAsia="en-US"/>
        </w:rPr>
        <w:t>a</w:t>
      </w:r>
      <w:r>
        <w:rPr>
          <w:rFonts w:ascii="Georgia" w:eastAsiaTheme="minorHAnsi" w:hAnsi="Georgia"/>
        </w:rPr>
        <w:t xml:space="preserve"> szakmai és díjfizetési kategóriát igazoló dokumentáció, és a meghosszabbítási kérelem megküldése, a </w:t>
      </w:r>
      <w:r>
        <w:rPr>
          <w:rFonts w:ascii="Georgia" w:eastAsiaTheme="minorHAnsi" w:hAnsi="Georgia" w:cs="LiberationSerif"/>
          <w:bCs w:val="0"/>
          <w:szCs w:val="24"/>
          <w:lang w:eastAsia="en-US"/>
        </w:rPr>
        <w:t>megújítási</w:t>
      </w:r>
      <w:r>
        <w:rPr>
          <w:rFonts w:ascii="Georgia" w:eastAsiaTheme="minorHAnsi" w:hAnsi="Georgia"/>
        </w:rPr>
        <w:t xml:space="preserve"> díj megfizetése. A meghosszabbított védjegyhasználat újabb két évre szól a szerződés aláírásának dátumától számítva. </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8.3.</w:t>
      </w:r>
      <w:r>
        <w:rPr>
          <w:rFonts w:ascii="Georgia" w:eastAsiaTheme="minorHAnsi" w:hAnsi="Georgia"/>
        </w:rPr>
        <w:tab/>
        <w:t>Súlyos szerződésszegés esetén, a másik felet megilleti az azonnali felmondás joga. Súlyos szerződésszegésnek minősül a védjegy jogosulatlan hasznosításának engedélyezése, a védjeggyel megkülönböztetett szolgáltatások tekintetében, a minősítési feltételek nagymértékben történő megsértése, a licencdíj fizetési kötelezettség teljesítésének elmaradása, vagy Licencvevő tisztességtelen piaci magatartása, amely veszélyezteti a védjegy jó-hírnevét.</w:t>
      </w:r>
    </w:p>
    <w:p w:rsidR="0056630A" w:rsidRDefault="0056630A" w:rsidP="0056630A">
      <w:pPr>
        <w:pStyle w:val="Szvegtrzsbehzssal"/>
        <w:tabs>
          <w:tab w:val="left" w:pos="426"/>
        </w:tabs>
        <w:spacing w:after="120"/>
        <w:ind w:left="426" w:hanging="426"/>
        <w:rPr>
          <w:rFonts w:ascii="Georgia" w:eastAsiaTheme="minorHAnsi" w:hAnsi="Georgia"/>
        </w:rPr>
      </w:pPr>
    </w:p>
    <w:p w:rsidR="0056630A" w:rsidRDefault="0056630A" w:rsidP="0056630A">
      <w:pPr>
        <w:pStyle w:val="Szvegtrzsbehzssal"/>
        <w:tabs>
          <w:tab w:val="clear" w:pos="540"/>
          <w:tab w:val="left" w:pos="567"/>
        </w:tabs>
        <w:spacing w:after="120"/>
        <w:ind w:left="567" w:hanging="567"/>
        <w:rPr>
          <w:rFonts w:ascii="Georgia" w:eastAsiaTheme="minorHAnsi" w:hAnsi="Georgia"/>
          <w:b/>
        </w:rPr>
      </w:pPr>
      <w:r>
        <w:rPr>
          <w:rFonts w:ascii="Georgia" w:eastAsiaTheme="minorHAnsi" w:hAnsi="Georgia"/>
          <w:b/>
        </w:rPr>
        <w:t>9. Vegyes rendelkezések</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9.1.</w:t>
      </w:r>
      <w:r>
        <w:rPr>
          <w:rFonts w:ascii="Georgia" w:eastAsiaTheme="minorHAnsi" w:hAnsi="Georgia"/>
        </w:rPr>
        <w:tab/>
        <w:t xml:space="preserve">Jelen szerződés módosítása, kiegészítése csak írásban lehetséges és érvényes. </w:t>
      </w:r>
      <w:r>
        <w:rPr>
          <w:rFonts w:ascii="Georgia" w:eastAsiaTheme="minorHAnsi" w:hAnsi="Georgia" w:cs="LiberationSerif"/>
          <w:bCs w:val="0"/>
          <w:szCs w:val="24"/>
          <w:lang w:eastAsia="en-US"/>
        </w:rPr>
        <w:t>A szerződéssel kapcsolatos és az abban</w:t>
      </w:r>
      <w:r>
        <w:rPr>
          <w:rFonts w:ascii="Georgia" w:eastAsiaTheme="minorHAnsi" w:hAnsi="Georgia"/>
        </w:rPr>
        <w:t xml:space="preserve"> szabályozott nyilatkozatok csak írásban, ajánlott levélként történő elküldéssel hatályosak. </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lastRenderedPageBreak/>
        <w:t>9.2. Szerződő Felek a jelen szerződésben vállalt kötelezettségeik megsértése esetén a Polgári Jog általános szabályai szerint tartoznak felelősséggel.</w:t>
      </w:r>
    </w:p>
    <w:p w:rsidR="0056630A" w:rsidRDefault="0056630A" w:rsidP="0056630A">
      <w:pPr>
        <w:pStyle w:val="Szvegtrzsbehzssal"/>
        <w:tabs>
          <w:tab w:val="left" w:pos="426"/>
        </w:tabs>
        <w:spacing w:after="120"/>
        <w:ind w:left="426" w:hanging="426"/>
        <w:rPr>
          <w:rFonts w:ascii="Georgia" w:eastAsiaTheme="minorHAnsi" w:hAnsi="Georgia"/>
        </w:rPr>
      </w:pPr>
      <w:r>
        <w:rPr>
          <w:rFonts w:ascii="Georgia" w:eastAsiaTheme="minorHAnsi" w:hAnsi="Georgia"/>
        </w:rPr>
        <w:t>9.3.</w:t>
      </w:r>
      <w:r>
        <w:rPr>
          <w:rFonts w:ascii="Georgia" w:eastAsiaTheme="minorHAnsi" w:hAnsi="Georgia"/>
        </w:rPr>
        <w:tab/>
        <w:t xml:space="preserve">Felek megállapodnak, hogy jelen szerződésre, annak értelmezésére, valamint a szerződésben nem szabályozott kérdésekre a </w:t>
      </w:r>
      <w:r>
        <w:rPr>
          <w:rFonts w:ascii="Georgia" w:hAnsi="Georgia"/>
        </w:rPr>
        <w:t xml:space="preserve">Tanúsítási és Védjegyhasználati Szabályzat továbbá </w:t>
      </w:r>
      <w:r>
        <w:rPr>
          <w:rFonts w:ascii="Georgia" w:eastAsiaTheme="minorHAnsi" w:hAnsi="Georgia"/>
        </w:rPr>
        <w:t>a Polgári Törvénykönyv rendelkezései, valamint a magyar iparjogvédelmi jogszabályok irányadók.</w:t>
      </w:r>
    </w:p>
    <w:p w:rsidR="0056630A" w:rsidRDefault="0056630A" w:rsidP="0056630A">
      <w:pPr>
        <w:pStyle w:val="Szvegtrzsbehzssal"/>
        <w:tabs>
          <w:tab w:val="clear" w:pos="540"/>
          <w:tab w:val="left" w:pos="708"/>
        </w:tabs>
        <w:spacing w:after="120"/>
        <w:ind w:left="360" w:hanging="360"/>
        <w:rPr>
          <w:rFonts w:ascii="Georgia" w:eastAsiaTheme="minorHAnsi" w:hAnsi="Georgia"/>
        </w:rPr>
      </w:pPr>
    </w:p>
    <w:p w:rsidR="0056630A" w:rsidRDefault="0056630A" w:rsidP="0056630A">
      <w:pPr>
        <w:pStyle w:val="Szvegtrzsbehzssal"/>
        <w:tabs>
          <w:tab w:val="clear" w:pos="540"/>
          <w:tab w:val="left" w:pos="708"/>
        </w:tabs>
        <w:spacing w:after="120"/>
        <w:ind w:left="0" w:firstLine="0"/>
        <w:rPr>
          <w:rFonts w:ascii="Georgia" w:eastAsiaTheme="minorHAnsi" w:hAnsi="Georgia"/>
        </w:rPr>
      </w:pPr>
      <w:r>
        <w:rPr>
          <w:rFonts w:ascii="Georgia" w:eastAsiaTheme="minorHAnsi" w:hAnsi="Georgia"/>
        </w:rPr>
        <w:t>Szerződő felek a szerződést elolvasták és megértették, mint akaratukkal megegyezőt, helyben hagyóan aláírták.</w:t>
      </w:r>
    </w:p>
    <w:p w:rsidR="0056630A" w:rsidRDefault="0056630A" w:rsidP="0056630A">
      <w:pPr>
        <w:pStyle w:val="Szvegtrzsbehzssal"/>
        <w:tabs>
          <w:tab w:val="clear" w:pos="540"/>
          <w:tab w:val="left" w:pos="708"/>
        </w:tabs>
        <w:spacing w:after="120"/>
        <w:ind w:left="0" w:firstLine="0"/>
        <w:rPr>
          <w:rFonts w:ascii="Georgia" w:eastAsiaTheme="minorHAnsi" w:hAnsi="Georgia" w:cs="LiberationSerif"/>
          <w:bCs w:val="0"/>
          <w:szCs w:val="24"/>
          <w:lang w:eastAsia="en-US"/>
        </w:rPr>
      </w:pPr>
      <w:r>
        <w:rPr>
          <w:rFonts w:ascii="Georgia" w:eastAsiaTheme="minorHAnsi" w:hAnsi="Georgia" w:cs="LiberationSerif"/>
          <w:bCs w:val="0"/>
          <w:szCs w:val="24"/>
          <w:lang w:eastAsia="en-US"/>
        </w:rPr>
        <w:t xml:space="preserve">Dátum: </w:t>
      </w:r>
    </w:p>
    <w:p w:rsidR="0056630A" w:rsidRDefault="0056630A" w:rsidP="0056630A">
      <w:pPr>
        <w:pStyle w:val="Szvegtrzsbehzssal"/>
        <w:tabs>
          <w:tab w:val="clear" w:pos="540"/>
          <w:tab w:val="center" w:pos="2340"/>
          <w:tab w:val="center" w:pos="6660"/>
        </w:tabs>
        <w:spacing w:after="120"/>
        <w:ind w:left="0" w:firstLine="0"/>
        <w:rPr>
          <w:rFonts w:ascii="Georgia" w:eastAsiaTheme="minorHAnsi" w:hAnsi="Georgia"/>
        </w:rPr>
      </w:pPr>
      <w:r>
        <w:rPr>
          <w:rFonts w:ascii="Georgia" w:eastAsiaTheme="minorHAnsi" w:hAnsi="Georgia"/>
        </w:rPr>
        <w:tab/>
        <w:t>Licencadó</w:t>
      </w:r>
      <w:r>
        <w:rPr>
          <w:rFonts w:ascii="Georgia" w:eastAsiaTheme="minorHAnsi" w:hAnsi="Georgia"/>
        </w:rPr>
        <w:tab/>
        <w:t>Licencvevő</w:t>
      </w:r>
    </w:p>
    <w:p w:rsidR="0056630A" w:rsidRDefault="0056630A" w:rsidP="0056630A">
      <w:pPr>
        <w:pStyle w:val="Szvegtrzsbehzssal"/>
        <w:tabs>
          <w:tab w:val="clear" w:pos="540"/>
          <w:tab w:val="center" w:pos="2340"/>
          <w:tab w:val="center" w:pos="6660"/>
        </w:tabs>
        <w:spacing w:after="120"/>
        <w:ind w:left="360" w:hanging="360"/>
        <w:rPr>
          <w:rFonts w:ascii="Georgia" w:hAnsi="Georgia"/>
        </w:rPr>
      </w:pPr>
      <w:r>
        <w:rPr>
          <w:rFonts w:ascii="Georgia" w:eastAsiaTheme="minorHAnsi" w:hAnsi="Georgia"/>
        </w:rPr>
        <w:tab/>
      </w:r>
      <w:r>
        <w:rPr>
          <w:rFonts w:ascii="Georgia" w:eastAsiaTheme="minorHAnsi" w:hAnsi="Georgia"/>
        </w:rPr>
        <w:tab/>
      </w:r>
      <w:r>
        <w:rPr>
          <w:rFonts w:ascii="Georgia" w:hAnsi="Georgia"/>
        </w:rPr>
        <w:t>Magyar Szociális Farm Szövetség</w:t>
      </w:r>
    </w:p>
    <w:p w:rsidR="0056630A" w:rsidRDefault="0056630A" w:rsidP="0056630A">
      <w:pPr>
        <w:pStyle w:val="Szvegtrzsbehzssal"/>
        <w:tabs>
          <w:tab w:val="clear" w:pos="540"/>
          <w:tab w:val="center" w:pos="2340"/>
          <w:tab w:val="center" w:pos="6660"/>
        </w:tabs>
        <w:spacing w:after="120"/>
        <w:ind w:left="360" w:hanging="360"/>
        <w:rPr>
          <w:rFonts w:ascii="Georgia" w:hAnsi="Georgia"/>
        </w:rPr>
      </w:pPr>
      <w:r>
        <w:rPr>
          <w:rFonts w:ascii="Georgia" w:hAnsi="Georgia"/>
        </w:rPr>
        <w:tab/>
      </w:r>
      <w:r>
        <w:rPr>
          <w:rFonts w:ascii="Georgia" w:hAnsi="Georgia"/>
        </w:rPr>
        <w:tab/>
      </w:r>
      <w:proofErr w:type="spellStart"/>
      <w:r>
        <w:rPr>
          <w:rFonts w:ascii="Georgia" w:hAnsi="Georgia"/>
        </w:rPr>
        <w:t>Jakubinyi</w:t>
      </w:r>
      <w:proofErr w:type="spellEnd"/>
      <w:r>
        <w:rPr>
          <w:rFonts w:ascii="Georgia" w:hAnsi="Georgia"/>
        </w:rPr>
        <w:t xml:space="preserve"> László</w:t>
      </w:r>
    </w:p>
    <w:p w:rsidR="0056630A" w:rsidRDefault="0056630A" w:rsidP="0056630A">
      <w:pPr>
        <w:pStyle w:val="Szvegtrzsbehzssal"/>
        <w:tabs>
          <w:tab w:val="clear" w:pos="540"/>
          <w:tab w:val="center" w:pos="2340"/>
          <w:tab w:val="center" w:pos="6660"/>
        </w:tabs>
        <w:spacing w:after="120"/>
        <w:ind w:left="360" w:hanging="360"/>
        <w:rPr>
          <w:rFonts w:ascii="Georgia" w:hAnsi="Georgia"/>
        </w:rPr>
      </w:pPr>
      <w:r>
        <w:rPr>
          <w:rFonts w:ascii="Georgia" w:hAnsi="Georgia"/>
        </w:rPr>
        <w:tab/>
      </w:r>
      <w:r>
        <w:rPr>
          <w:rFonts w:ascii="Georgia" w:hAnsi="Georgia"/>
        </w:rPr>
        <w:tab/>
      </w:r>
      <w:proofErr w:type="gramStart"/>
      <w:r>
        <w:rPr>
          <w:rFonts w:ascii="Georgia" w:hAnsi="Georgia"/>
        </w:rPr>
        <w:t>elnök</w:t>
      </w:r>
      <w:proofErr w:type="gramEnd"/>
    </w:p>
    <w:p w:rsidR="0056630A" w:rsidRDefault="0056630A" w:rsidP="0056630A">
      <w:pPr>
        <w:rPr>
          <w:rFonts w:ascii="Georgia" w:eastAsia="Times New Roman" w:hAnsi="Georgia" w:cs="Times New Roman"/>
          <w:bCs/>
          <w:sz w:val="24"/>
          <w:szCs w:val="20"/>
          <w:lang w:eastAsia="ar-SA"/>
        </w:rPr>
      </w:pPr>
    </w:p>
    <w:sectPr w:rsidR="005663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LiberationSerif">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03836"/>
    <w:multiLevelType w:val="hybridMultilevel"/>
    <w:tmpl w:val="FDA8BB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23"/>
    <w:rsid w:val="000445AB"/>
    <w:rsid w:val="000F0C23"/>
    <w:rsid w:val="0056630A"/>
    <w:rsid w:val="00DD054F"/>
    <w:rsid w:val="00FE1E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018E3-3C47-4F02-A034-267C0D7B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6630A"/>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56630A"/>
    <w:rPr>
      <w:color w:val="0563C1" w:themeColor="hyperlink"/>
      <w:u w:val="single"/>
    </w:rPr>
  </w:style>
  <w:style w:type="paragraph" w:styleId="NormlWeb">
    <w:name w:val="Normal (Web)"/>
    <w:basedOn w:val="Norml"/>
    <w:uiPriority w:val="99"/>
    <w:semiHidden/>
    <w:unhideWhenUsed/>
    <w:rsid w:val="0056630A"/>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styleId="lfej">
    <w:name w:val="header"/>
    <w:basedOn w:val="Norml"/>
    <w:link w:val="lfejChar"/>
    <w:uiPriority w:val="99"/>
    <w:semiHidden/>
    <w:unhideWhenUsed/>
    <w:rsid w:val="0056630A"/>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uiPriority w:val="99"/>
    <w:semiHidden/>
    <w:rsid w:val="0056630A"/>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uiPriority w:val="99"/>
    <w:semiHidden/>
    <w:unhideWhenUsed/>
    <w:rsid w:val="0056630A"/>
    <w:pPr>
      <w:tabs>
        <w:tab w:val="left" w:pos="540"/>
      </w:tabs>
      <w:spacing w:after="0" w:line="240" w:lineRule="auto"/>
      <w:ind w:left="540" w:hanging="540"/>
      <w:jc w:val="both"/>
    </w:pPr>
    <w:rPr>
      <w:rFonts w:ascii="Times New Roman" w:eastAsia="Times New Roman" w:hAnsi="Times New Roman" w:cs="Times New Roman"/>
      <w:bCs/>
      <w:sz w:val="24"/>
      <w:szCs w:val="20"/>
      <w:lang w:eastAsia="ar-SA"/>
    </w:rPr>
  </w:style>
  <w:style w:type="character" w:customStyle="1" w:styleId="SzvegtrzsbehzssalChar">
    <w:name w:val="Szövegtörzs behúzással Char"/>
    <w:basedOn w:val="Bekezdsalapbettpusa"/>
    <w:link w:val="Szvegtrzsbehzssal"/>
    <w:uiPriority w:val="99"/>
    <w:semiHidden/>
    <w:rsid w:val="0056630A"/>
    <w:rPr>
      <w:rFonts w:ascii="Times New Roman" w:eastAsia="Times New Roman" w:hAnsi="Times New Roman" w:cs="Times New Roman"/>
      <w:bC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37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1078</Words>
  <Characters>7446</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Szimbiózis</dc:creator>
  <cp:keywords/>
  <dc:description/>
  <cp:lastModifiedBy>Szimbiózis</cp:lastModifiedBy>
  <cp:revision>4</cp:revision>
  <dcterms:created xsi:type="dcterms:W3CDTF">2018-09-25T14:58:00Z</dcterms:created>
  <dcterms:modified xsi:type="dcterms:W3CDTF">2018-09-25T15:03:00Z</dcterms:modified>
</cp:coreProperties>
</file>